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D4A0" w14:textId="6D928727" w:rsidR="008A5C8D" w:rsidRPr="006F0334" w:rsidRDefault="00FC719B" w:rsidP="008C4F36">
      <w:pPr>
        <w:pStyle w:val="berschrift1"/>
      </w:pPr>
      <w:proofErr w:type="spellStart"/>
      <w:r w:rsidRPr="00FC719B">
        <w:rPr>
          <w:rFonts w:eastAsiaTheme="minorHAnsi" w:cs="Lato"/>
          <w:sz w:val="29"/>
          <w:szCs w:val="29"/>
          <w:lang w:eastAsia="en-US"/>
        </w:rPr>
        <w:t>Preventicus</w:t>
      </w:r>
      <w:proofErr w:type="spellEnd"/>
      <w:r w:rsidRPr="00FC719B">
        <w:rPr>
          <w:rFonts w:eastAsiaTheme="minorHAnsi" w:cs="Lato"/>
          <w:sz w:val="29"/>
          <w:szCs w:val="29"/>
          <w:lang w:eastAsia="en-US"/>
        </w:rPr>
        <w:t xml:space="preserve"> ist Partner der Herz-Hirn-Allianz</w:t>
      </w:r>
    </w:p>
    <w:p w14:paraId="0A3E40B6" w14:textId="40342459" w:rsidR="003750C8" w:rsidRDefault="003750C8" w:rsidP="006F0334">
      <w:r w:rsidRPr="00432338">
        <w:t xml:space="preserve">Jena, </w:t>
      </w:r>
      <w:r w:rsidR="00E23947" w:rsidRPr="00432338">
        <w:t>10. September 2022</w:t>
      </w:r>
      <w:r w:rsidRPr="00432338">
        <w:t xml:space="preserve">: Kardiovaskuläre Ereignisse bis in das Jahr 2030 um 30 Prozent verringern, das ist das Ziel der Herz-Hirn-Allianz. </w:t>
      </w:r>
      <w:proofErr w:type="spellStart"/>
      <w:r w:rsidRPr="00432338">
        <w:t>Preventicus</w:t>
      </w:r>
      <w:proofErr w:type="spellEnd"/>
      <w:r w:rsidRPr="00432338">
        <w:t xml:space="preserve"> wird im Rahmen der Partnerschaft seine Expertise zu digitalen und telemedizinisch gestützten Versorgungskonzepten einbringen.</w:t>
      </w:r>
    </w:p>
    <w:p w14:paraId="731A0E0A" w14:textId="77777777" w:rsidR="006F0334" w:rsidRPr="00432338" w:rsidRDefault="006F0334" w:rsidP="006F0334"/>
    <w:p w14:paraId="58830850" w14:textId="77777777" w:rsidR="00A43C38" w:rsidRPr="00CA736D" w:rsidRDefault="00A43C38" w:rsidP="006F0334">
      <w:r w:rsidRPr="00CA736D">
        <w:t xml:space="preserve">Jeder dritte Todesfall resultiert aus einem Schlaganfall oder Herzinfarkt. Die Herz-Hirn-Allianz hat sich das Ziel gesetzt, kardiovaskuläre Ereignisse bis in das Jahr 2030 um 30 Prozent zu verringern. Ein Handlungsfeld auf dem Weg zu diesem Ziel: Prävention und Versorgungswege optimieren, damit Vorerkrankungen frühzeitig diagnostiziert und behandelt werden. </w:t>
      </w:r>
      <w:proofErr w:type="spellStart"/>
      <w:r w:rsidRPr="00CA736D">
        <w:t>Preventicus</w:t>
      </w:r>
      <w:proofErr w:type="spellEnd"/>
      <w:r w:rsidRPr="00CA736D">
        <w:t xml:space="preserve"> engagiert sich für integrierte Präventionskonzepte, die selbständige Vorsorge durch digitalen Gesundheitsanwendungen mit ärztlicher Versorgung verbinden.</w:t>
      </w:r>
    </w:p>
    <w:p w14:paraId="35E2BF21" w14:textId="77777777" w:rsidR="00A43C38" w:rsidRPr="00CA736D" w:rsidRDefault="00A43C38" w:rsidP="006F0334"/>
    <w:p w14:paraId="56CB1533" w14:textId="77777777" w:rsidR="00A43C38" w:rsidRPr="00CA736D" w:rsidRDefault="00A43C38" w:rsidP="006F0334">
      <w:r w:rsidRPr="00CA736D">
        <w:t xml:space="preserve">„Digitale Gesundheitsanwendungen geben den Betroffenen ein Instrument in die Hand, mit dem sie ihre Gesundheitsparameter eigenständig prüfen können,“ sagt Dr. Thomas Hübner, Gründer und Geschäftsführer von </w:t>
      </w:r>
      <w:proofErr w:type="spellStart"/>
      <w:r w:rsidRPr="00CA736D">
        <w:t>Preventicus</w:t>
      </w:r>
      <w:proofErr w:type="spellEnd"/>
      <w:r w:rsidRPr="00CA736D">
        <w:t>. Die App auf Rezept ist bereits ein erster Schritt zu mehr Eigenständigkeit seitens der Anwender und trägt auch dazu bei, die Akzeptanz unter den Ärzten zu erhöhen. „Digitale Anwendungen sind niedrigschwellig, doch eine Verdachtsdiagnose abzuklären, bedeutet eine hohe Hürde, denn auf einen Termin beim Facharzt kann die Wartezeit schon mal bis zu sechs Monate betragen, was die Ungewissheit für Betroffene unnötig verlängert,“ ergänzt Hübner.</w:t>
      </w:r>
    </w:p>
    <w:p w14:paraId="47F938EB" w14:textId="77777777" w:rsidR="00A43C38" w:rsidRPr="00CA736D" w:rsidRDefault="00A43C38" w:rsidP="006F0334"/>
    <w:p w14:paraId="3F095EB8" w14:textId="77777777" w:rsidR="00A43C38" w:rsidRPr="00CA736D" w:rsidRDefault="00A43C38" w:rsidP="006F0334">
      <w:proofErr w:type="spellStart"/>
      <w:r w:rsidRPr="00CA736D">
        <w:t>Preventicus</w:t>
      </w:r>
      <w:proofErr w:type="spellEnd"/>
      <w:r w:rsidRPr="00CA736D">
        <w:t xml:space="preserve"> schließt diesen Engpass mit dem Versorgungsprogramm </w:t>
      </w:r>
      <w:proofErr w:type="spellStart"/>
      <w:r w:rsidRPr="00CA736D">
        <w:t>RhythmusLeben</w:t>
      </w:r>
      <w:proofErr w:type="spellEnd"/>
      <w:r w:rsidRPr="00CA736D">
        <w:t xml:space="preserve">, das Vorhofflimmer-Screenings in Alters- und Risikogruppen ermöglicht und Betroffene bei Verdachtsdiagnosen innerhalb von maximal zwei Wochen in die kardiologische Versorgung bringt. Zudem sind die Kardiologen des Programms mit einem telemetrischen 14-Tage-EKG ausgestattet, das Vorhofflimmern zuverlässiger diagnostiziert als das in der Regelversorgung übliche Langzeit-EKG über 24 Stunden. Die Wirksamkeit des Programms wurde unlängst in einer Studie am Klinikum der LMU München bestätigt. Bundesweit bieten </w:t>
      </w:r>
      <w:proofErr w:type="gramStart"/>
      <w:r w:rsidRPr="00CA736D">
        <w:t>ZAHL Krankenkassen</w:t>
      </w:r>
      <w:proofErr w:type="gramEnd"/>
      <w:r w:rsidRPr="00CA736D">
        <w:t xml:space="preserve"> das Programm als kostenfreie Versicherungsleistung an.</w:t>
      </w:r>
    </w:p>
    <w:p w14:paraId="46052FE5" w14:textId="77777777" w:rsidR="00D7682A" w:rsidRPr="00A43C38" w:rsidRDefault="00D7682A"/>
    <w:p w14:paraId="3C33BA14" w14:textId="77777777" w:rsidR="00B813C5" w:rsidRPr="006F0334" w:rsidRDefault="00B813C5" w:rsidP="00B813C5">
      <w:pPr>
        <w:pStyle w:val="ZwischenberschriftPresseVP"/>
        <w:rPr>
          <w:rFonts w:ascii="MS Gothic" w:eastAsia="MS Gothic" w:hAnsi="MS Gothic" w:cs="MS Gothic"/>
          <w:lang w:val="de-DE" w:eastAsia="en-US"/>
        </w:rPr>
      </w:pPr>
      <w:r w:rsidRPr="006F0334">
        <w:rPr>
          <w:rFonts w:eastAsiaTheme="minorHAnsi"/>
          <w:lang w:val="de-DE" w:eastAsia="en-US"/>
        </w:rPr>
        <w:t>Über die Herz-Hirn-Allianz:</w:t>
      </w:r>
      <w:r w:rsidRPr="006F0334">
        <w:rPr>
          <w:rFonts w:ascii="MS Gothic" w:eastAsia="MS Gothic" w:hAnsi="MS Gothic" w:cs="MS Gothic" w:hint="eastAsia"/>
          <w:lang w:val="de-DE" w:eastAsia="en-US"/>
        </w:rPr>
        <w:t> </w:t>
      </w:r>
    </w:p>
    <w:p w14:paraId="79940BDA" w14:textId="3777B1C2" w:rsidR="00B9452C" w:rsidRPr="00CF7AD7" w:rsidRDefault="00CF7AD7">
      <w:pPr>
        <w:rPr>
          <w:szCs w:val="20"/>
        </w:rPr>
      </w:pPr>
      <w:r w:rsidRPr="00CF7AD7">
        <w:t>Die Herz-Hirn-Allianz vereint medizinische Fachgesellschaften, PatientInnen-Organisationen sowie Pharma- und Medizingeräte-Hersteller. Ihre Handlungsfelder sind neben der Optimierung von Versorgungspfaden, die Förderung von Forschung, Prävention und Aufklärung. In Zusammenarbeit mit politischen PatInnen engagiert sich die Herz-Hirn-Allianz für nachhaltige Veränderungen im Gesundheitswesen.</w:t>
      </w:r>
    </w:p>
    <w:p w14:paraId="3BF3AB00" w14:textId="77777777" w:rsidR="002016E6" w:rsidRPr="00D21CC8" w:rsidRDefault="002016E6">
      <w:pPr>
        <w:rPr>
          <w:szCs w:val="20"/>
        </w:rPr>
      </w:pPr>
    </w:p>
    <w:p w14:paraId="06D6E7BB" w14:textId="77777777" w:rsidR="00432338" w:rsidRDefault="00432338" w:rsidP="00D7682A">
      <w:pPr>
        <w:pStyle w:val="berschriftAbschnittPresse"/>
      </w:pPr>
    </w:p>
    <w:p w14:paraId="4C35AA44" w14:textId="477C4E5C" w:rsidR="001C11A9" w:rsidRPr="00C45F8D" w:rsidRDefault="001C11A9" w:rsidP="00D7682A">
      <w:pPr>
        <w:pStyle w:val="berschriftAbschnittPresse"/>
      </w:pPr>
      <w:r w:rsidRPr="00C45F8D">
        <w:t>Pressekontakt</w:t>
      </w:r>
    </w:p>
    <w:p w14:paraId="4B0091A2" w14:textId="77777777" w:rsidR="00B84E2D" w:rsidRPr="00C45F8D" w:rsidRDefault="00B84E2D">
      <w:pPr>
        <w:rPr>
          <w:szCs w:val="20"/>
        </w:rPr>
        <w:sectPr w:rsidR="00B84E2D" w:rsidRPr="00C45F8D" w:rsidSect="00633F0A">
          <w:headerReference w:type="default" r:id="rId9"/>
          <w:footerReference w:type="even" r:id="rId10"/>
          <w:footerReference w:type="default" r:id="rId11"/>
          <w:pgSz w:w="11906" w:h="16838"/>
          <w:pgMar w:top="1661" w:right="1417" w:bottom="1134" w:left="1417" w:header="708" w:footer="484" w:gutter="0"/>
          <w:cols w:space="708"/>
          <w:docGrid w:linePitch="360"/>
        </w:sectPr>
      </w:pPr>
    </w:p>
    <w:p w14:paraId="03DAA6D6" w14:textId="6EC2E24D" w:rsidR="00B72CDC" w:rsidRDefault="003E58CB">
      <w:pPr>
        <w:rPr>
          <w:rStyle w:val="Fett"/>
        </w:rPr>
      </w:pPr>
      <w:proofErr w:type="spellStart"/>
      <w:r w:rsidRPr="00B72CDC">
        <w:rPr>
          <w:rStyle w:val="Fett"/>
        </w:rPr>
        <w:t>Preventicus</w:t>
      </w:r>
      <w:proofErr w:type="spellEnd"/>
      <w:r w:rsidRPr="00B72CDC">
        <w:rPr>
          <w:rStyle w:val="Fett"/>
        </w:rPr>
        <w:t xml:space="preserve"> GmbH</w:t>
      </w:r>
    </w:p>
    <w:p w14:paraId="17EC01E9" w14:textId="77777777" w:rsidR="00B72CDC" w:rsidRPr="006C6080" w:rsidRDefault="00B72CDC">
      <w:pPr>
        <w:rPr>
          <w:rStyle w:val="Fett"/>
          <w:sz w:val="10"/>
          <w:szCs w:val="10"/>
        </w:rPr>
      </w:pPr>
    </w:p>
    <w:p w14:paraId="3A8226AA" w14:textId="6A0AB7C4" w:rsidR="003E58CB" w:rsidRPr="00C45F8D" w:rsidRDefault="003E58CB">
      <w:pPr>
        <w:rPr>
          <w:szCs w:val="20"/>
        </w:rPr>
      </w:pPr>
      <w:r w:rsidRPr="00C45F8D">
        <w:rPr>
          <w:szCs w:val="20"/>
        </w:rPr>
        <w:t xml:space="preserve">Marc </w:t>
      </w:r>
      <w:proofErr w:type="spellStart"/>
      <w:r w:rsidRPr="00C45F8D">
        <w:rPr>
          <w:szCs w:val="20"/>
        </w:rPr>
        <w:t>Kreiser</w:t>
      </w:r>
      <w:proofErr w:type="spellEnd"/>
    </w:p>
    <w:p w14:paraId="1F67A815" w14:textId="07CA1124" w:rsidR="00070191" w:rsidRPr="00A672D1" w:rsidRDefault="00070191">
      <w:pPr>
        <w:rPr>
          <w:szCs w:val="20"/>
        </w:rPr>
      </w:pPr>
      <w:r w:rsidRPr="00A672D1">
        <w:rPr>
          <w:szCs w:val="20"/>
        </w:rPr>
        <w:t xml:space="preserve">Leiter Marketing und </w:t>
      </w:r>
      <w:r w:rsidR="00A672D1" w:rsidRPr="00A672D1">
        <w:rPr>
          <w:szCs w:val="20"/>
        </w:rPr>
        <w:t>Produktmanagement</w:t>
      </w:r>
    </w:p>
    <w:p w14:paraId="7470C3DE" w14:textId="400BFC3F" w:rsidR="003E58CB" w:rsidRPr="00A672D1" w:rsidRDefault="006F0334">
      <w:pPr>
        <w:rPr>
          <w:szCs w:val="20"/>
        </w:rPr>
      </w:pPr>
      <w:hyperlink r:id="rId12" w:history="1">
        <w:r w:rsidR="00070191" w:rsidRPr="00A672D1">
          <w:rPr>
            <w:rStyle w:val="Hyperlink"/>
            <w:szCs w:val="20"/>
          </w:rPr>
          <w:t>Marc.kreiser@preventicus.com</w:t>
        </w:r>
      </w:hyperlink>
    </w:p>
    <w:p w14:paraId="7650CA06" w14:textId="77777777" w:rsidR="00070191" w:rsidRPr="00A672D1" w:rsidRDefault="00070191" w:rsidP="00070191">
      <w:pPr>
        <w:rPr>
          <w:szCs w:val="20"/>
        </w:rPr>
      </w:pPr>
      <w:r w:rsidRPr="00A672D1">
        <w:rPr>
          <w:rFonts w:cs="Calibri Light"/>
          <w:color w:val="000000"/>
          <w:szCs w:val="20"/>
          <w:shd w:val="clear" w:color="auto" w:fill="FFFFFF"/>
        </w:rPr>
        <w:t>+49 (0) 160 / 92 43 10 66</w:t>
      </w:r>
    </w:p>
    <w:p w14:paraId="427D0509" w14:textId="77777777" w:rsidR="00070191" w:rsidRPr="00A672D1" w:rsidRDefault="00070191">
      <w:pPr>
        <w:rPr>
          <w:szCs w:val="20"/>
        </w:rPr>
      </w:pPr>
    </w:p>
    <w:sectPr w:rsidR="00070191" w:rsidRPr="00A672D1" w:rsidSect="00633F0A">
      <w:type w:val="continuous"/>
      <w:pgSz w:w="11906" w:h="16838"/>
      <w:pgMar w:top="2011" w:right="1417" w:bottom="1134"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737" w14:textId="77777777" w:rsidR="003319C9" w:rsidRDefault="003319C9" w:rsidP="0019744A">
      <w:r>
        <w:separator/>
      </w:r>
    </w:p>
  </w:endnote>
  <w:endnote w:type="continuationSeparator" w:id="0">
    <w:p w14:paraId="757832C0" w14:textId="77777777" w:rsidR="003319C9" w:rsidRDefault="003319C9" w:rsidP="0019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Hairline">
    <w:panose1 w:val="020F02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167321"/>
      <w:docPartObj>
        <w:docPartGallery w:val="Page Numbers (Bottom of Page)"/>
        <w:docPartUnique/>
      </w:docPartObj>
    </w:sdtPr>
    <w:sdtEndPr>
      <w:rPr>
        <w:rStyle w:val="Seitenzahl"/>
      </w:rPr>
    </w:sdtEndPr>
    <w:sdtContent>
      <w:p w14:paraId="4081AF0F" w14:textId="24660C81" w:rsidR="00355EF6" w:rsidRDefault="00355EF6"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451F94" w14:textId="77777777" w:rsidR="00355EF6" w:rsidRDefault="00355E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A03" w14:textId="2E025E5F" w:rsidR="00D86BF0" w:rsidRPr="007075FD" w:rsidRDefault="00ED51CD"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59264" behindDoc="0" locked="0" layoutInCell="1" allowOverlap="1" wp14:anchorId="729C3DB8" wp14:editId="41043432">
              <wp:simplePos x="0" y="0"/>
              <wp:positionH relativeFrom="column">
                <wp:posOffset>-549275</wp:posOffset>
              </wp:positionH>
              <wp:positionV relativeFrom="paragraph">
                <wp:posOffset>-97790</wp:posOffset>
              </wp:positionV>
              <wp:extent cx="6781800" cy="0"/>
              <wp:effectExtent l="0" t="0" r="12700" b="12700"/>
              <wp:wrapNone/>
              <wp:docPr id="4" name="Gerade Verbindung 4"/>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18B2D" id="Gerade Verbindung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00D86BF0" w:rsidRPr="007075FD">
      <w:rPr>
        <w:color w:val="767171" w:themeColor="background2" w:themeShade="80"/>
      </w:rPr>
      <w:t xml:space="preserve">Seite </w:t>
    </w:r>
    <w:r w:rsidR="00D86BF0" w:rsidRPr="007075FD">
      <w:rPr>
        <w:color w:val="767171" w:themeColor="background2" w:themeShade="80"/>
      </w:rPr>
      <w:fldChar w:fldCharType="begin"/>
    </w:r>
    <w:r w:rsidR="00D86BF0" w:rsidRPr="007075FD">
      <w:rPr>
        <w:color w:val="767171" w:themeColor="background2" w:themeShade="80"/>
      </w:rPr>
      <w:instrText>PAGE  \* Arabic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r w:rsidR="00D86BF0" w:rsidRPr="007075FD">
      <w:rPr>
        <w:color w:val="767171" w:themeColor="background2" w:themeShade="80"/>
      </w:rPr>
      <w:t xml:space="preserve"> von </w:t>
    </w:r>
    <w:r w:rsidR="00D86BF0" w:rsidRPr="007075FD">
      <w:rPr>
        <w:color w:val="767171" w:themeColor="background2" w:themeShade="80"/>
      </w:rPr>
      <w:fldChar w:fldCharType="begin"/>
    </w:r>
    <w:r w:rsidR="00D86BF0" w:rsidRPr="007075FD">
      <w:rPr>
        <w:color w:val="767171" w:themeColor="background2" w:themeShade="80"/>
      </w:rPr>
      <w:instrText>NUMPAGES \* Arabisch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p>
  <w:p w14:paraId="7FA25BDF" w14:textId="77777777" w:rsidR="00355EF6" w:rsidRDefault="00355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B2EF" w14:textId="77777777" w:rsidR="003319C9" w:rsidRDefault="003319C9" w:rsidP="0019744A">
      <w:r>
        <w:separator/>
      </w:r>
    </w:p>
  </w:footnote>
  <w:footnote w:type="continuationSeparator" w:id="0">
    <w:p w14:paraId="00AA5849" w14:textId="77777777" w:rsidR="003319C9" w:rsidRDefault="003319C9" w:rsidP="0019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4BA" w14:textId="50333B76" w:rsidR="0019744A" w:rsidRPr="0019744A" w:rsidRDefault="0019744A"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58240" behindDoc="0" locked="0" layoutInCell="1" allowOverlap="1" wp14:anchorId="64031898" wp14:editId="2474D902">
          <wp:simplePos x="0" y="0"/>
          <wp:positionH relativeFrom="margin">
            <wp:posOffset>4154805</wp:posOffset>
          </wp:positionH>
          <wp:positionV relativeFrom="margin">
            <wp:posOffset>-800408</wp:posOffset>
          </wp:positionV>
          <wp:extent cx="2141220" cy="5435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proofErr w:type="spellStart"/>
    <w:r w:rsidR="0093269A" w:rsidRPr="0093269A">
      <w:rPr>
        <w:rFonts w:ascii="Lato Hairline" w:hAnsi="Lato Hairline"/>
        <w:b/>
        <w:bCs/>
        <w:color w:val="052137"/>
      </w:rPr>
      <w:t>Preventicus</w:t>
    </w:r>
    <w:proofErr w:type="spellEnd"/>
    <w:r w:rsidR="0093269A" w:rsidRPr="0093269A">
      <w:rPr>
        <w:rFonts w:ascii="Lato Hairline" w:hAnsi="Lato Hairline"/>
        <w:b/>
        <w:bCs/>
        <w:color w:val="052137"/>
      </w:rPr>
      <w:t xml:space="preserve"> GmbH | Pressemitteilung | Herz-Hirn-Allianz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4A"/>
    <w:rsid w:val="00070191"/>
    <w:rsid w:val="00083BE4"/>
    <w:rsid w:val="000945F4"/>
    <w:rsid w:val="000A5F22"/>
    <w:rsid w:val="000C6337"/>
    <w:rsid w:val="00161704"/>
    <w:rsid w:val="0019744A"/>
    <w:rsid w:val="001C11A9"/>
    <w:rsid w:val="002016E6"/>
    <w:rsid w:val="003319C9"/>
    <w:rsid w:val="00355EF6"/>
    <w:rsid w:val="003669AE"/>
    <w:rsid w:val="003750C8"/>
    <w:rsid w:val="00380D2E"/>
    <w:rsid w:val="003E58CB"/>
    <w:rsid w:val="00432338"/>
    <w:rsid w:val="00554804"/>
    <w:rsid w:val="00633F0A"/>
    <w:rsid w:val="006C6080"/>
    <w:rsid w:val="006F0334"/>
    <w:rsid w:val="006F1FDC"/>
    <w:rsid w:val="007075FD"/>
    <w:rsid w:val="00745C5D"/>
    <w:rsid w:val="0075524B"/>
    <w:rsid w:val="008A5C8D"/>
    <w:rsid w:val="008C4F36"/>
    <w:rsid w:val="0093269A"/>
    <w:rsid w:val="00A43C38"/>
    <w:rsid w:val="00A672D1"/>
    <w:rsid w:val="00AC0E77"/>
    <w:rsid w:val="00B327CA"/>
    <w:rsid w:val="00B72CDC"/>
    <w:rsid w:val="00B813C5"/>
    <w:rsid w:val="00B84E2D"/>
    <w:rsid w:val="00B9452C"/>
    <w:rsid w:val="00C45F8D"/>
    <w:rsid w:val="00CF7AD7"/>
    <w:rsid w:val="00D21CC8"/>
    <w:rsid w:val="00D510AD"/>
    <w:rsid w:val="00D7682A"/>
    <w:rsid w:val="00D86BF0"/>
    <w:rsid w:val="00E13EB7"/>
    <w:rsid w:val="00E17EE5"/>
    <w:rsid w:val="00E23947"/>
    <w:rsid w:val="00E635AC"/>
    <w:rsid w:val="00ED51CD"/>
    <w:rsid w:val="00F06792"/>
    <w:rsid w:val="00F338BD"/>
    <w:rsid w:val="00FC7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64FA"/>
  <w15:chartTrackingRefBased/>
  <w15:docId w15:val="{262252C3-6FD3-7A42-94E0-90430E3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Presse"/>
    <w:qFormat/>
    <w:rsid w:val="00380D2E"/>
    <w:rPr>
      <w:rFonts w:ascii="Lato" w:eastAsia="Times New Roman" w:hAnsi="Lato" w:cs="Times New Roman"/>
      <w:color w:val="262626" w:themeColor="text1" w:themeTint="D9"/>
      <w:sz w:val="20"/>
      <w:lang w:eastAsia="de-DE"/>
    </w:rPr>
  </w:style>
  <w:style w:type="paragraph" w:styleId="berschrift1">
    <w:name w:val="heading 1"/>
    <w:aliases w:val="Headline Presse"/>
    <w:basedOn w:val="Standard"/>
    <w:next w:val="Standard"/>
    <w:link w:val="berschrift1Zchn"/>
    <w:uiPriority w:val="9"/>
    <w:qFormat/>
    <w:rsid w:val="008C4F36"/>
    <w:pPr>
      <w:keepNext/>
      <w:keepLines/>
      <w:spacing w:before="360" w:after="120"/>
      <w:outlineLvl w:val="0"/>
    </w:pPr>
    <w:rPr>
      <w:rFonts w:eastAsiaTheme="majorEastAsia" w:cstheme="majorBidi"/>
      <w:b/>
      <w:color w:val="052137"/>
      <w:sz w:val="32"/>
      <w:szCs w:val="32"/>
    </w:rPr>
  </w:style>
  <w:style w:type="paragraph" w:styleId="berschrift2">
    <w:name w:val="heading 2"/>
    <w:aliases w:val="Subline Presse GmbH"/>
    <w:basedOn w:val="Standard"/>
    <w:next w:val="Standard"/>
    <w:link w:val="berschrift2Zchn"/>
    <w:uiPriority w:val="9"/>
    <w:unhideWhenUsed/>
    <w:qFormat/>
    <w:rsid w:val="008C4F36"/>
    <w:pPr>
      <w:keepNext/>
      <w:keepLines/>
      <w:spacing w:before="160" w:after="120"/>
      <w:outlineLvl w:val="1"/>
    </w:pPr>
    <w:rPr>
      <w:rFonts w:ascii="Lato Medium" w:eastAsiaTheme="majorEastAsia" w:hAnsi="Lato Medium" w:cstheme="majorBidi"/>
      <w:color w:val="6D1001"/>
      <w:sz w:val="28"/>
      <w:szCs w:val="26"/>
    </w:rPr>
  </w:style>
  <w:style w:type="paragraph" w:styleId="berschrift3">
    <w:name w:val="heading 3"/>
    <w:aliases w:val="Zwischenüberschrift Presse GmbH"/>
    <w:basedOn w:val="Standard"/>
    <w:next w:val="Standard"/>
    <w:link w:val="berschrift3Zchn"/>
    <w:uiPriority w:val="9"/>
    <w:unhideWhenUsed/>
    <w:qFormat/>
    <w:rsid w:val="000945F4"/>
    <w:pPr>
      <w:keepNext/>
      <w:keepLines/>
      <w:spacing w:before="160" w:after="120"/>
      <w:outlineLvl w:val="2"/>
    </w:pPr>
    <w:rPr>
      <w:rFonts w:eastAsiaTheme="majorEastAsia" w:cstheme="majorBidi"/>
      <w:b/>
      <w:color w:val="6D100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744A"/>
    <w:pPr>
      <w:tabs>
        <w:tab w:val="center" w:pos="4536"/>
        <w:tab w:val="right" w:pos="9072"/>
      </w:tabs>
    </w:pPr>
  </w:style>
  <w:style w:type="character" w:customStyle="1" w:styleId="KopfzeileZchn">
    <w:name w:val="Kopfzeile Zchn"/>
    <w:basedOn w:val="Absatz-Standardschriftart"/>
    <w:link w:val="Kopfzeile"/>
    <w:uiPriority w:val="99"/>
    <w:rsid w:val="0019744A"/>
  </w:style>
  <w:style w:type="paragraph" w:styleId="Fuzeile">
    <w:name w:val="footer"/>
    <w:basedOn w:val="Standard"/>
    <w:link w:val="FuzeileZchn"/>
    <w:uiPriority w:val="99"/>
    <w:unhideWhenUsed/>
    <w:rsid w:val="0019744A"/>
    <w:pPr>
      <w:tabs>
        <w:tab w:val="center" w:pos="4536"/>
        <w:tab w:val="right" w:pos="9072"/>
      </w:tabs>
    </w:pPr>
  </w:style>
  <w:style w:type="character" w:customStyle="1" w:styleId="FuzeileZchn">
    <w:name w:val="Fußzeile Zchn"/>
    <w:basedOn w:val="Absatz-Standardschriftart"/>
    <w:link w:val="Fuzeile"/>
    <w:uiPriority w:val="99"/>
    <w:rsid w:val="0019744A"/>
  </w:style>
  <w:style w:type="character" w:styleId="Hyperlink">
    <w:name w:val="Hyperlink"/>
    <w:basedOn w:val="Absatz-Standardschriftart"/>
    <w:uiPriority w:val="99"/>
    <w:unhideWhenUsed/>
    <w:rsid w:val="00070191"/>
    <w:rPr>
      <w:color w:val="0563C1" w:themeColor="hyperlink"/>
      <w:u w:val="single"/>
    </w:rPr>
  </w:style>
  <w:style w:type="character" w:styleId="NichtaufgelsteErwhnung">
    <w:name w:val="Unresolved Mention"/>
    <w:basedOn w:val="Absatz-Standardschriftart"/>
    <w:uiPriority w:val="99"/>
    <w:semiHidden/>
    <w:unhideWhenUsed/>
    <w:rsid w:val="00070191"/>
    <w:rPr>
      <w:color w:val="605E5C"/>
      <w:shd w:val="clear" w:color="auto" w:fill="E1DFDD"/>
    </w:rPr>
  </w:style>
  <w:style w:type="character" w:customStyle="1" w:styleId="berschrift1Zchn">
    <w:name w:val="Überschrift 1 Zchn"/>
    <w:aliases w:val="Headline Presse Zchn"/>
    <w:basedOn w:val="Absatz-Standardschriftart"/>
    <w:link w:val="berschrift1"/>
    <w:uiPriority w:val="9"/>
    <w:rsid w:val="008C4F36"/>
    <w:rPr>
      <w:rFonts w:ascii="Lato" w:eastAsiaTheme="majorEastAsia" w:hAnsi="Lato" w:cstheme="majorBidi"/>
      <w:b/>
      <w:color w:val="052137"/>
      <w:sz w:val="32"/>
      <w:szCs w:val="32"/>
      <w:lang w:eastAsia="de-DE"/>
    </w:rPr>
  </w:style>
  <w:style w:type="character" w:customStyle="1" w:styleId="berschrift2Zchn">
    <w:name w:val="Überschrift 2 Zchn"/>
    <w:aliases w:val="Subline Presse GmbH Zchn"/>
    <w:basedOn w:val="Absatz-Standardschriftart"/>
    <w:link w:val="berschrift2"/>
    <w:uiPriority w:val="9"/>
    <w:rsid w:val="008C4F36"/>
    <w:rPr>
      <w:rFonts w:ascii="Lato Medium" w:eastAsiaTheme="majorEastAsia" w:hAnsi="Lato Medium" w:cstheme="majorBidi"/>
      <w:color w:val="6D1001"/>
      <w:sz w:val="28"/>
      <w:szCs w:val="26"/>
      <w:lang w:eastAsia="de-DE"/>
    </w:rPr>
  </w:style>
  <w:style w:type="character" w:customStyle="1" w:styleId="berschrift3Zchn">
    <w:name w:val="Überschrift 3 Zchn"/>
    <w:aliases w:val="Zwischenüberschrift Presse GmbH Zchn"/>
    <w:basedOn w:val="Absatz-Standardschriftart"/>
    <w:link w:val="berschrift3"/>
    <w:uiPriority w:val="9"/>
    <w:rsid w:val="000945F4"/>
    <w:rPr>
      <w:rFonts w:ascii="Lato" w:eastAsiaTheme="majorEastAsia" w:hAnsi="Lato" w:cstheme="majorBidi"/>
      <w:b/>
      <w:color w:val="6D1001"/>
      <w:sz w:val="21"/>
      <w:lang w:eastAsia="de-DE"/>
    </w:rPr>
  </w:style>
  <w:style w:type="paragraph" w:customStyle="1" w:styleId="SublinePresseVP">
    <w:name w:val="Subline Presse VP"/>
    <w:basedOn w:val="berschrift2"/>
    <w:link w:val="SublinePresseVPZchn"/>
    <w:qFormat/>
    <w:rsid w:val="00432338"/>
    <w:rPr>
      <w:color w:val="51BFD1"/>
      <w:sz w:val="24"/>
    </w:rPr>
  </w:style>
  <w:style w:type="character" w:customStyle="1" w:styleId="SublinePresseVPZchn">
    <w:name w:val="Subline Presse VP Zchn"/>
    <w:basedOn w:val="berschrift2Zchn"/>
    <w:link w:val="SublinePresseVP"/>
    <w:rsid w:val="00432338"/>
    <w:rPr>
      <w:rFonts w:ascii="Lato Medium" w:eastAsiaTheme="majorEastAsia" w:hAnsi="Lato Medium" w:cstheme="majorBidi"/>
      <w:color w:val="51BFD1"/>
      <w:sz w:val="28"/>
      <w:szCs w:val="26"/>
      <w:lang w:eastAsia="de-DE"/>
    </w:rPr>
  </w:style>
  <w:style w:type="character" w:styleId="Hervorhebung">
    <w:name w:val="Emphasis"/>
    <w:basedOn w:val="Absatz-Standardschriftart"/>
    <w:uiPriority w:val="20"/>
    <w:qFormat/>
    <w:rsid w:val="00B72CDC"/>
    <w:rPr>
      <w:i/>
      <w:iCs/>
    </w:rPr>
  </w:style>
  <w:style w:type="paragraph" w:customStyle="1" w:styleId="ZwischenberschriftPresseVP">
    <w:name w:val="Zwischenüberschrift Presse VP"/>
    <w:basedOn w:val="berschrift3"/>
    <w:link w:val="ZwischenberschriftPresseVPZchn"/>
    <w:qFormat/>
    <w:rsid w:val="000945F4"/>
    <w:rPr>
      <w:color w:val="51BFD1"/>
      <w:lang w:val="en-US"/>
    </w:rPr>
  </w:style>
  <w:style w:type="character" w:customStyle="1" w:styleId="ZwischenberschriftPresseVPZchn">
    <w:name w:val="Zwischenüberschrift Presse VP Zchn"/>
    <w:basedOn w:val="berschrift3Zchn"/>
    <w:link w:val="ZwischenberschriftPresseVP"/>
    <w:rsid w:val="000945F4"/>
    <w:rPr>
      <w:rFonts w:ascii="Lato" w:eastAsiaTheme="majorEastAsia" w:hAnsi="Lato" w:cstheme="majorBidi"/>
      <w:b/>
      <w:color w:val="51BFD1"/>
      <w:sz w:val="21"/>
      <w:lang w:val="en-US" w:eastAsia="de-DE"/>
    </w:rPr>
  </w:style>
  <w:style w:type="character" w:styleId="Fett">
    <w:name w:val="Strong"/>
    <w:basedOn w:val="Absatz-Standardschriftart"/>
    <w:uiPriority w:val="22"/>
    <w:qFormat/>
    <w:rsid w:val="00B72CDC"/>
    <w:rPr>
      <w:b/>
      <w:bCs/>
    </w:rPr>
  </w:style>
  <w:style w:type="character" w:styleId="Seitenzahl">
    <w:name w:val="page number"/>
    <w:basedOn w:val="Absatz-Standardschriftart"/>
    <w:uiPriority w:val="99"/>
    <w:semiHidden/>
    <w:unhideWhenUsed/>
    <w:rsid w:val="00355EF6"/>
  </w:style>
  <w:style w:type="paragraph" w:customStyle="1" w:styleId="berschriftAbschnittPresse">
    <w:name w:val="Überschrift Abschnitt Presse"/>
    <w:basedOn w:val="berschrift3"/>
    <w:link w:val="berschriftAbschnittPresseZchn"/>
    <w:qFormat/>
    <w:rsid w:val="003669AE"/>
    <w:rPr>
      <w:color w:val="052137"/>
      <w:sz w:val="24"/>
    </w:rPr>
  </w:style>
  <w:style w:type="character" w:customStyle="1" w:styleId="berschriftAbschnittPresseZchn">
    <w:name w:val="Überschrift Abschnitt Presse Zchn"/>
    <w:basedOn w:val="berschrift3Zchn"/>
    <w:link w:val="berschriftAbschnittPresse"/>
    <w:rsid w:val="003669AE"/>
    <w:rPr>
      <w:rFonts w:ascii="Lato" w:eastAsiaTheme="majorEastAsia" w:hAnsi="Lato" w:cstheme="majorBidi"/>
      <w:b/>
      <w:color w:val="052137"/>
      <w:sz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c.kreiser@preventicu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52731FCEA9A142B03BCF88A738BA4A" ma:contentTypeVersion="26" ma:contentTypeDescription="Ein neues Dokument erstellen." ma:contentTypeScope="" ma:versionID="51e61ff3faef477bf128e692a529102a">
  <xsd:schema xmlns:xsd="http://www.w3.org/2001/XMLSchema" xmlns:xs="http://www.w3.org/2001/XMLSchema" xmlns:p="http://schemas.microsoft.com/office/2006/metadata/properties" xmlns:ns2="e9a7ed21-3b61-45cf-98af-6c3ff47fa589" xmlns:ns3="d782443c-c53f-462e-a34e-9efbfb7f2e46" targetNamespace="http://schemas.microsoft.com/office/2006/metadata/properties" ma:root="true" ma:fieldsID="104f68061c96745e54c60502fe5f29cc" ns2:_="" ns3:_="">
    <xsd:import namespace="e9a7ed21-3b61-45cf-98af-6c3ff47fa589"/>
    <xsd:import namespace="d782443c-c53f-462e-a34e-9efbfb7f2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7ed21-3b61-45cf-98af-6c3ff47fa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546d168-7477-4b21-a43c-f62207b2c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82443c-c53f-462e-a34e-9efbfb7f2e4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6dc2237-f160-411f-9978-f4a4945d39ce}" ma:internalName="TaxCatchAll" ma:showField="CatchAllData" ma:web="d782443c-c53f-462e-a34e-9efbfb7f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82443c-c53f-462e-a34e-9efbfb7f2e46" xsi:nil="true"/>
    <lcf76f155ced4ddcb4097134ff3c332f xmlns="e9a7ed21-3b61-45cf-98af-6c3ff47fa5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0B02E-12C2-4376-818E-2292145B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7ed21-3b61-45cf-98af-6c3ff47fa589"/>
    <ds:schemaRef ds:uri="d782443c-c53f-462e-a34e-9efbfb7f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2F2CC-6393-42DE-9F24-703A7AA85BFD}">
  <ds:schemaRefs>
    <ds:schemaRef ds:uri="http://schemas.microsoft.com/office/2006/metadata/properties"/>
    <ds:schemaRef ds:uri="http://schemas.microsoft.com/office/infopath/2007/PartnerControls"/>
    <ds:schemaRef ds:uri="d782443c-c53f-462e-a34e-9efbfb7f2e46"/>
    <ds:schemaRef ds:uri="e9a7ed21-3b61-45cf-98af-6c3ff47fa589"/>
  </ds:schemaRefs>
</ds:datastoreItem>
</file>

<file path=customXml/itemProps3.xml><?xml version="1.0" encoding="utf-8"?>
<ds:datastoreItem xmlns:ds="http://schemas.openxmlformats.org/officeDocument/2006/customXml" ds:itemID="{956F8574-9EF2-4963-82F1-8C4B6A3AB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Müller</dc:creator>
  <cp:keywords/>
  <dc:description/>
  <cp:lastModifiedBy>Jennifer Müller</cp:lastModifiedBy>
  <cp:revision>12</cp:revision>
  <dcterms:created xsi:type="dcterms:W3CDTF">2023-01-04T10:52:00Z</dcterms:created>
  <dcterms:modified xsi:type="dcterms:W3CDTF">2023-01-04T11:12:00Z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0x0101003C52731FCEA9A142B03BCF88A738BA4A</vt:lpwstr>
  </property>
</Properties>
</file>